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BE" w:rsidRDefault="00F47182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Stellungnahme zum Top 8 Barrierearme Internetseite der Stadt Bielefeld</w:t>
      </w:r>
    </w:p>
    <w:p w:rsidR="00715CBE" w:rsidRDefault="00715CBE">
      <w:pPr>
        <w:spacing w:after="0" w:line="240" w:lineRule="auto"/>
        <w:rPr>
          <w:rFonts w:ascii="Verdana" w:hAnsi="Verdana"/>
        </w:rPr>
      </w:pP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Die Stadt Bielefeld ist grundsätzlich zur umfassenden Barrierefreiheit ihrer Internetseiten und App‘s verpflichtet. I</w:t>
      </w:r>
      <w:r>
        <w:rPr>
          <w:rFonts w:ascii="Verdana" w:hAnsi="Verdana"/>
        </w:rPr>
        <w:t xml:space="preserve">ch verweise insoweit auf die Verordnung zur Schaffung barrierefreier Informationstechnik nach dem Behindertengleichstellungsgesetz Nordrhein-Westfalen (Barrierefreie-Informationstechnik-Verordnung Nordrhein-Westfalen – BITVNRW), die seit dem 18. Juni 2019 </w:t>
      </w:r>
      <w:r>
        <w:rPr>
          <w:rFonts w:ascii="Verdana" w:hAnsi="Verdana"/>
        </w:rPr>
        <w:t xml:space="preserve">gilt.  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Diese Verordnung gilt für von den Trägern öffentlicher Belange zur Verfügung gestellte Programmoberflächen im Bereich der elektronischen Datenverarbeitung, einschließlich der öffentlich zugänglichen Informations- und Serviceterminals und Datenträge</w:t>
      </w:r>
      <w:r>
        <w:rPr>
          <w:rFonts w:ascii="Verdana" w:hAnsi="Verdana"/>
        </w:rPr>
        <w:t xml:space="preserve">r sowie ihrer Onlineauftritte und -angebote (Angebote der Informationstechnik). 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lang w:eastAsia="de-DE"/>
        </w:rPr>
        <w:t>Zur nachhaltigen Herstellung der Barrierefreiheit sind folgende Grundsätze zu beachten:</w:t>
      </w:r>
    </w:p>
    <w:p w:rsidR="00715CBE" w:rsidRDefault="00715CBE">
      <w:pPr>
        <w:spacing w:after="0" w:line="240" w:lineRule="auto"/>
        <w:rPr>
          <w:rFonts w:eastAsia="Times New Roman" w:cs="Times New Roman"/>
          <w:color w:val="000000"/>
          <w:lang w:eastAsia="de-DE"/>
        </w:rPr>
      </w:pP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lang w:eastAsia="de-DE"/>
        </w:rPr>
        <w:t>1. Informationen und Bestandteile der Benutzerschnittstelle müssen den Benutzern so pr</w:t>
      </w:r>
      <w:r>
        <w:rPr>
          <w:rFonts w:ascii="Verdana" w:eastAsia="Times New Roman" w:hAnsi="Verdana" w:cs="Times New Roman"/>
          <w:color w:val="000000"/>
          <w:lang w:eastAsia="de-DE"/>
        </w:rPr>
        <w:t>äsentiert werden, dass diese sie wahrnehmen können,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lang w:eastAsia="de-DE"/>
        </w:rPr>
        <w:t>2. Bestandteile der Benutzerschnittstelle und Navigation müssen bedienbar sein,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lang w:eastAsia="de-DE"/>
        </w:rPr>
        <w:t>3. Informationen und Bedienung der Benutzerschnittstelle müssen verständlich sein, sowie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lang w:eastAsia="de-DE"/>
        </w:rPr>
        <w:t>4. Inhalte müssen robust genug sein</w:t>
      </w:r>
      <w:r>
        <w:rPr>
          <w:rFonts w:ascii="Verdana" w:eastAsia="Times New Roman" w:hAnsi="Verdana" w:cs="Times New Roman"/>
          <w:color w:val="000000"/>
          <w:lang w:eastAsia="de-DE"/>
        </w:rPr>
        <w:t>, damit sie zuverlässig von einer großen Auswahl an Benutzeragenten einschließlich assistierender Techniken interpretiert werden können.</w:t>
      </w:r>
    </w:p>
    <w:p w:rsidR="00715CBE" w:rsidRDefault="00715CBE">
      <w:pPr>
        <w:spacing w:after="0" w:line="240" w:lineRule="auto"/>
        <w:rPr>
          <w:rFonts w:eastAsia="Times New Roman" w:cs="Times New Roman"/>
          <w:color w:val="000000"/>
          <w:lang w:eastAsia="de-DE"/>
        </w:rPr>
      </w:pP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lang w:eastAsia="de-DE"/>
        </w:rPr>
        <w:t>Soweit nachfolgend keine Vorgaben zu den technisch maßgeblichen Standards erfolgen, erfolgt die barrierefreie Gestaltu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ng nach den anerkannten Regeln der Technik. 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Bei Websites und mobilen Anwendungen der öffentlichen Stellen wird die Erfüllung der Anforderungen an  die Grundsätze zur nachhaltigen Herstellung der Barrierefreiheit vermutet, wenn die Angebote die Anforderung</w:t>
      </w:r>
      <w:r>
        <w:rPr>
          <w:rFonts w:ascii="Verdana" w:hAnsi="Verdana"/>
        </w:rPr>
        <w:t>en der Richtlinie (EU) 2016/2102 erfüllen und den betreffenden veröffentlichten harmonisierten Normen (EN 301 549) oder maßgeblichen Teilen der Normen in der jeweils geltenden Fassung entsprechen.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Auf den Startseiten der Internet- oder Intranetangebote der</w:t>
      </w:r>
      <w:r>
        <w:rPr>
          <w:rFonts w:ascii="Verdana" w:hAnsi="Verdana"/>
        </w:rPr>
        <w:t xml:space="preserve"> Stadt sind folgende Erläuterungen in Deutscher Gebärdensprache und in Leichter Sprache gemäß Anlage 2 der Barrierefreie-Informationstechnik-Verordnung vom 12. September 2011 (BGBl. I S. 1843) in der jeweils geltenden Fassung  bereitzustellen:</w:t>
      </w:r>
    </w:p>
    <w:p w:rsidR="00715CBE" w:rsidRDefault="00715CBE">
      <w:pPr>
        <w:spacing w:after="0" w:line="240" w:lineRule="auto"/>
        <w:rPr>
          <w:rFonts w:ascii="Verdana" w:hAnsi="Verdana"/>
        </w:rPr>
      </w:pP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1. Informat</w:t>
      </w:r>
      <w:r>
        <w:rPr>
          <w:rFonts w:ascii="Verdana" w:hAnsi="Verdana"/>
        </w:rPr>
        <w:t>ionen zum Inhalt,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2. Hinweise zur Navigation sowie</w:t>
      </w: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3. Hinweise auf weitere in diesem Auftritt vorhandene Informationen in Deutscher Gebärdensprache oder in Leichter Sprache.</w:t>
      </w:r>
    </w:p>
    <w:p w:rsidR="00715CBE" w:rsidRDefault="00715CBE">
      <w:pPr>
        <w:spacing w:after="0" w:line="240" w:lineRule="auto"/>
        <w:rPr>
          <w:rFonts w:ascii="Verdana" w:hAnsi="Verdana"/>
        </w:rPr>
      </w:pP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Das derzeit von der Stadt Bielefeld bereitgestellte Internet Angebot entspricht n</w:t>
      </w:r>
      <w:r>
        <w:rPr>
          <w:rFonts w:ascii="Verdana" w:hAnsi="Verdana"/>
        </w:rPr>
        <w:t>icht den gesetzlichen Vorgaben, und es ist sicher zu stellen, dass das Internetangebot und die Apps zeitnah überarbeitet werden und ein barrierefreies Angebot entsteht.</w:t>
      </w:r>
    </w:p>
    <w:p w:rsidR="00715CBE" w:rsidRDefault="00715CBE">
      <w:pPr>
        <w:spacing w:after="0" w:line="240" w:lineRule="auto"/>
        <w:rPr>
          <w:rFonts w:ascii="Verdana" w:hAnsi="Verdana"/>
        </w:rPr>
      </w:pPr>
    </w:p>
    <w:p w:rsidR="00715CBE" w:rsidRDefault="00F4718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Gez. Dr. Andreas Bruder</w:t>
      </w:r>
    </w:p>
    <w:sectPr w:rsidR="00715CBE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BE"/>
    <w:rsid w:val="00715CBE"/>
    <w:rsid w:val="00F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B1DE24-BE82-BC40-B035-A5623E37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753440"/>
    <w:rPr>
      <w:b/>
      <w:bCs/>
      <w:strike w:val="0"/>
      <w:dstrike w:val="0"/>
      <w:color w:val="EC0029"/>
      <w:u w:val="none"/>
      <w:effect w:val="no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Bruder</dc:creator>
  <dc:description/>
  <cp:lastModifiedBy>Rolf Winkelmann</cp:lastModifiedBy>
  <cp:revision>2</cp:revision>
  <dcterms:created xsi:type="dcterms:W3CDTF">2020-02-23T10:17:00Z</dcterms:created>
  <dcterms:modified xsi:type="dcterms:W3CDTF">2020-02-23T10:17:00Z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